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E71B" w14:textId="19A0A513" w:rsidR="00E33DC2" w:rsidRDefault="00E33DC2" w:rsidP="00B409A0">
      <w:pPr>
        <w:pageBreakBefore/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ATB Servizi S.p.A.</w:t>
      </w:r>
    </w:p>
    <w:p w14:paraId="674EDE22" w14:textId="77777777" w:rsidR="00E33DC2" w:rsidRDefault="00E33DC2" w:rsidP="00B409A0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Organismo di Vigilanza in funzione OIV  </w:t>
      </w:r>
    </w:p>
    <w:p w14:paraId="0F46E293" w14:textId="77777777" w:rsidR="004E3FEA" w:rsidRPr="00D2519E" w:rsidRDefault="00782E5B" w:rsidP="00B409A0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D6ED135" w14:textId="5CA89B4E" w:rsidR="00E16CA9" w:rsidRPr="00AA77B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5B2A57">
        <w:rPr>
          <w:rFonts w:ascii="Garamond" w:hAnsi="Garamond" w:cs="Times New Roman"/>
        </w:rPr>
        <w:t>ATB Servizi S.p.A.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0F5CB3C0" w14:textId="77777777"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726889E4" w14:textId="69974C3D" w:rsidR="004869E2" w:rsidRPr="0027396B" w:rsidRDefault="00782E5B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A45D9D">
        <w:rPr>
          <w:rFonts w:ascii="Garamond" w:hAnsi="Garamond" w:cs="Times New Roman"/>
        </w:rPr>
        <w:t>.</w:t>
      </w:r>
    </w:p>
    <w:p w14:paraId="2F4D6862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6CCF448A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668549D5" w14:textId="285FE0AE" w:rsidR="000B7CB8" w:rsidRPr="004A700D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</w:t>
      </w:r>
      <w:r w:rsidR="00A21157">
        <w:rPr>
          <w:rFonts w:ascii="Garamond" w:hAnsi="Garamond"/>
        </w:rPr>
        <w:t xml:space="preserve"> “</w:t>
      </w:r>
      <w:r w:rsidR="009A76F5" w:rsidRPr="004A700D">
        <w:rPr>
          <w:rFonts w:ascii="Garamond" w:hAnsi="Garamond"/>
          <w:i/>
        </w:rPr>
        <w:t>Società trasparente”</w:t>
      </w:r>
      <w:r w:rsidR="00A21157">
        <w:rPr>
          <w:rFonts w:ascii="Garamond" w:hAnsi="Garamond"/>
          <w:i/>
        </w:rPr>
        <w:t>.</w:t>
      </w:r>
    </w:p>
    <w:p w14:paraId="6A02E4F9" w14:textId="56C17DF9"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A21157">
        <w:rPr>
          <w:rFonts w:ascii="Garamond" w:hAnsi="Garamond"/>
        </w:rPr>
        <w:t>.</w:t>
      </w:r>
    </w:p>
    <w:p w14:paraId="64327A06" w14:textId="50D8DDB3" w:rsidR="00110741" w:rsidRPr="009D6FD3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>□</w:t>
      </w:r>
      <w:r w:rsidR="00324C21">
        <w:rPr>
          <w:rFonts w:ascii="Garamond" w:hAnsi="Garamond"/>
        </w:rPr>
        <w:t xml:space="preserve"> La società</w:t>
      </w:r>
      <w:r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dalla normativa vigente</w:t>
      </w:r>
      <w:r w:rsidR="00A21157">
        <w:rPr>
          <w:rFonts w:ascii="Garamond" w:hAnsi="Garamond"/>
        </w:rPr>
        <w:t>.</w:t>
      </w:r>
    </w:p>
    <w:p w14:paraId="4E906146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13F0A50E" w14:textId="1BFB71A2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Pr="00D2519E">
        <w:rPr>
          <w:rFonts w:ascii="Garamond" w:hAnsi="Garamond"/>
        </w:rPr>
        <w:t>.</w:t>
      </w:r>
    </w:p>
    <w:p w14:paraId="11478F90" w14:textId="30C9D3A2" w:rsidR="00747FDE" w:rsidRDefault="00D376B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</w:t>
      </w:r>
      <w:r w:rsidR="00A21157">
        <w:rPr>
          <w:rFonts w:ascii="Garamond" w:hAnsi="Garamond" w:cs="Times New Roman"/>
        </w:rPr>
        <w:t xml:space="preserve">, </w:t>
      </w:r>
      <w:r w:rsidR="00B86176">
        <w:rPr>
          <w:rFonts w:ascii="Garamond" w:hAnsi="Garamond" w:cs="Times New Roman"/>
        </w:rPr>
        <w:t>30 marzo 2020</w:t>
      </w:r>
    </w:p>
    <w:p w14:paraId="62BBD0C0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14:paraId="5A4439C7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14:paraId="066973F1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14:paraId="1691A691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(Maurizio Maffeis)</w:t>
      </w:r>
    </w:p>
    <w:p w14:paraId="2CF75429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14:paraId="27647326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(Cristina Sangaletti)</w:t>
      </w:r>
    </w:p>
    <w:p w14:paraId="5A8606B2" w14:textId="77777777" w:rsidR="00D376B3" w:rsidRDefault="00D376B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015B365F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974CBD" w:rsidSect="00D376B3">
      <w:headerReference w:type="default" r:id="rId8"/>
      <w:pgSz w:w="11906" w:h="16838"/>
      <w:pgMar w:top="1417" w:right="1134" w:bottom="851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F8C1" w14:textId="77777777" w:rsidR="00396AC5" w:rsidRDefault="00396AC5">
      <w:pPr>
        <w:spacing w:after="0" w:line="240" w:lineRule="auto"/>
      </w:pPr>
      <w:r>
        <w:separator/>
      </w:r>
    </w:p>
  </w:endnote>
  <w:endnote w:type="continuationSeparator" w:id="0">
    <w:p w14:paraId="325B6B3E" w14:textId="77777777" w:rsidR="00396AC5" w:rsidRDefault="0039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E42B" w14:textId="77777777" w:rsidR="00396AC5" w:rsidRDefault="00396AC5">
      <w:r>
        <w:separator/>
      </w:r>
    </w:p>
  </w:footnote>
  <w:footnote w:type="continuationSeparator" w:id="0">
    <w:p w14:paraId="56582504" w14:textId="77777777" w:rsidR="00396AC5" w:rsidRDefault="00396AC5">
      <w:r>
        <w:continuationSeparator/>
      </w:r>
    </w:p>
  </w:footnote>
  <w:footnote w:id="1">
    <w:p w14:paraId="3A4F23AC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9CB8" w14:textId="3FC64EDC" w:rsidR="004E3FEA" w:rsidRPr="0001088F" w:rsidRDefault="0001088F" w:rsidP="0001088F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7131A1" wp14:editId="0EE0B66D">
          <wp:simplePos x="0" y="0"/>
          <wp:positionH relativeFrom="column">
            <wp:posOffset>-116840</wp:posOffset>
          </wp:positionH>
          <wp:positionV relativeFrom="paragraph">
            <wp:posOffset>-248285</wp:posOffset>
          </wp:positionV>
          <wp:extent cx="1858010" cy="457835"/>
          <wp:effectExtent l="0" t="0" r="889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8000"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578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088F"/>
    <w:rsid w:val="00011339"/>
    <w:rsid w:val="00017035"/>
    <w:rsid w:val="00066D41"/>
    <w:rsid w:val="00071D55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96AC5"/>
    <w:rsid w:val="003C582E"/>
    <w:rsid w:val="003D06A0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B2A57"/>
    <w:rsid w:val="005D4480"/>
    <w:rsid w:val="00600B7E"/>
    <w:rsid w:val="006440FB"/>
    <w:rsid w:val="00693477"/>
    <w:rsid w:val="006B39F9"/>
    <w:rsid w:val="006E0914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A01D67"/>
    <w:rsid w:val="00A21157"/>
    <w:rsid w:val="00A45D9D"/>
    <w:rsid w:val="00A90C5D"/>
    <w:rsid w:val="00A928DF"/>
    <w:rsid w:val="00AA26DD"/>
    <w:rsid w:val="00AA77B0"/>
    <w:rsid w:val="00AD1A69"/>
    <w:rsid w:val="00AD5BEA"/>
    <w:rsid w:val="00B04241"/>
    <w:rsid w:val="00B409A0"/>
    <w:rsid w:val="00B505D1"/>
    <w:rsid w:val="00B86176"/>
    <w:rsid w:val="00BB112C"/>
    <w:rsid w:val="00BD1520"/>
    <w:rsid w:val="00C205DD"/>
    <w:rsid w:val="00CD3938"/>
    <w:rsid w:val="00CD5018"/>
    <w:rsid w:val="00CE4B1E"/>
    <w:rsid w:val="00D2519E"/>
    <w:rsid w:val="00D376B3"/>
    <w:rsid w:val="00D44932"/>
    <w:rsid w:val="00DB7B08"/>
    <w:rsid w:val="00DF2E3B"/>
    <w:rsid w:val="00E16CA9"/>
    <w:rsid w:val="00E33DC2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AB0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BA21-BE5E-4C49-B92E-AA2A7E38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aru004</cp:lastModifiedBy>
  <cp:revision>13</cp:revision>
  <cp:lastPrinted>2015-11-23T17:01:00Z</cp:lastPrinted>
  <dcterms:created xsi:type="dcterms:W3CDTF">2020-03-16T14:29:00Z</dcterms:created>
  <dcterms:modified xsi:type="dcterms:W3CDTF">2020-04-15T15:43:00Z</dcterms:modified>
</cp:coreProperties>
</file>